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1D" w:rsidRDefault="001A3D1D" w:rsidP="001A3D1D">
      <w:pPr>
        <w:outlineLvl w:val="0"/>
        <w:rPr>
          <w:b/>
          <w:sz w:val="32"/>
        </w:rPr>
      </w:pPr>
      <w:r>
        <w:rPr>
          <w:b/>
          <w:sz w:val="32"/>
        </w:rPr>
        <w:t xml:space="preserve">                               Z M L U V A  č.</w:t>
      </w:r>
    </w:p>
    <w:p w:rsidR="001A3D1D" w:rsidRDefault="001A3D1D" w:rsidP="001A3D1D">
      <w:pPr>
        <w:rPr>
          <w:b/>
        </w:rPr>
      </w:pPr>
    </w:p>
    <w:p w:rsidR="001A3D1D" w:rsidRDefault="001A3D1D" w:rsidP="001A3D1D">
      <w:pPr>
        <w:jc w:val="both"/>
        <w:rPr>
          <w:b/>
          <w:color w:val="FF00FF"/>
        </w:rPr>
      </w:pPr>
      <w:r>
        <w:rPr>
          <w:b/>
        </w:rPr>
        <w:t>o poskytovaní sociálnej služby v Zariadení pre seniorov  podľa § 74  zákona č.448/2008 Z .z. o sociálnych službách ( ďalej len „zákon“  )</w:t>
      </w:r>
      <w:r>
        <w:rPr>
          <w:b/>
          <w:color w:val="FF00FF"/>
        </w:rPr>
        <w:t xml:space="preserve">  </w:t>
      </w:r>
    </w:p>
    <w:p w:rsidR="001A3D1D" w:rsidRDefault="001A3D1D" w:rsidP="001A3D1D">
      <w:pPr>
        <w:rPr>
          <w:b/>
        </w:rPr>
      </w:pPr>
    </w:p>
    <w:p w:rsidR="001A3D1D" w:rsidRDefault="001A3D1D" w:rsidP="001A3D1D">
      <w:pPr>
        <w:rPr>
          <w:b/>
        </w:rPr>
      </w:pPr>
    </w:p>
    <w:p w:rsidR="001A3D1D" w:rsidRDefault="001A3D1D" w:rsidP="001A3D1D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Čl. I.</w:t>
      </w:r>
    </w:p>
    <w:p w:rsidR="001A3D1D" w:rsidRDefault="001A3D1D" w:rsidP="001A3D1D">
      <w:pPr>
        <w:tabs>
          <w:tab w:val="left" w:pos="360"/>
        </w:tabs>
        <w:jc w:val="center"/>
        <w:outlineLvl w:val="0"/>
        <w:rPr>
          <w:b/>
        </w:rPr>
      </w:pPr>
      <w:r>
        <w:rPr>
          <w:b/>
        </w:rPr>
        <w:t>ZMLUVNÉ STRANY</w:t>
      </w:r>
    </w:p>
    <w:p w:rsidR="001A3D1D" w:rsidRDefault="001A3D1D" w:rsidP="001A3D1D">
      <w:pPr>
        <w:jc w:val="center"/>
        <w:rPr>
          <w:b/>
        </w:rPr>
      </w:pPr>
    </w:p>
    <w:p w:rsidR="001A3D1D" w:rsidRDefault="001A3D1D" w:rsidP="001A3D1D">
      <w:pPr>
        <w:tabs>
          <w:tab w:val="left" w:pos="0"/>
          <w:tab w:val="left" w:pos="360"/>
          <w:tab w:val="left" w:pos="1020"/>
        </w:tabs>
        <w:jc w:val="both"/>
        <w:rPr>
          <w:b/>
          <w:color w:val="FF0000"/>
        </w:rPr>
      </w:pPr>
      <w:r>
        <w:rPr>
          <w:b/>
        </w:rPr>
        <w:t>1.   poskytovateľ sociálnej služby</w:t>
      </w:r>
      <w:r>
        <w:rPr>
          <w:b/>
          <w:color w:val="FF0000"/>
        </w:rPr>
        <w:t xml:space="preserve"> </w:t>
      </w:r>
    </w:p>
    <w:p w:rsidR="001A3D1D" w:rsidRDefault="001A3D1D" w:rsidP="001A3D1D">
      <w:pPr>
        <w:tabs>
          <w:tab w:val="left" w:pos="0"/>
        </w:tabs>
        <w:jc w:val="both"/>
      </w:pPr>
      <w:r>
        <w:t xml:space="preserve">      zastúpený:                      Ing. Gabriela </w:t>
      </w:r>
      <w:proofErr w:type="spellStart"/>
      <w:r>
        <w:t>Chytilová</w:t>
      </w:r>
      <w:proofErr w:type="spellEnd"/>
      <w:r>
        <w:t>- riaditeľka</w:t>
      </w:r>
    </w:p>
    <w:p w:rsidR="001A3D1D" w:rsidRDefault="001A3D1D" w:rsidP="001A3D1D">
      <w:pPr>
        <w:tabs>
          <w:tab w:val="left" w:pos="0"/>
        </w:tabs>
        <w:jc w:val="both"/>
      </w:pPr>
      <w:r>
        <w:t xml:space="preserve">      sídlo:                              </w:t>
      </w:r>
      <w:proofErr w:type="spellStart"/>
      <w:r>
        <w:t>Nám.hrdinov</w:t>
      </w:r>
      <w:proofErr w:type="spellEnd"/>
      <w:r>
        <w:t xml:space="preserve"> 12/21,Chynorany</w:t>
      </w:r>
    </w:p>
    <w:p w:rsidR="001A3D1D" w:rsidRDefault="001A3D1D" w:rsidP="001A3D1D">
      <w:pPr>
        <w:tabs>
          <w:tab w:val="left" w:pos="0"/>
        </w:tabs>
        <w:jc w:val="both"/>
      </w:pPr>
      <w:r>
        <w:t xml:space="preserve">      IČO:                               30999839</w:t>
      </w:r>
    </w:p>
    <w:p w:rsidR="001A3D1D" w:rsidRDefault="001A3D1D" w:rsidP="001A3D1D">
      <w:pPr>
        <w:tabs>
          <w:tab w:val="left" w:pos="0"/>
        </w:tabs>
        <w:jc w:val="both"/>
      </w:pPr>
      <w:r>
        <w:t xml:space="preserve">      bankové spojenie:          </w:t>
      </w:r>
    </w:p>
    <w:p w:rsidR="001A3D1D" w:rsidRDefault="001A3D1D" w:rsidP="001A3D1D">
      <w:pPr>
        <w:tabs>
          <w:tab w:val="left" w:pos="0"/>
        </w:tabs>
        <w:jc w:val="both"/>
      </w:pPr>
      <w:r>
        <w:t xml:space="preserve">      číslo účtu</w:t>
      </w:r>
      <w:r w:rsidRPr="005D6A3C">
        <w:t xml:space="preserve">:                       </w:t>
      </w:r>
    </w:p>
    <w:p w:rsidR="001A3D1D" w:rsidRDefault="001A3D1D" w:rsidP="001A3D1D">
      <w:pPr>
        <w:tabs>
          <w:tab w:val="left" w:pos="0"/>
          <w:tab w:val="left" w:pos="540"/>
          <w:tab w:val="left" w:pos="720"/>
        </w:tabs>
        <w:spacing w:before="120"/>
        <w:jc w:val="both"/>
      </w:pPr>
      <w:r>
        <w:t xml:space="preserve">     (ďalej len „</w:t>
      </w:r>
      <w:r>
        <w:rPr>
          <w:color w:val="FF0000"/>
        </w:rPr>
        <w:t xml:space="preserve"> </w:t>
      </w:r>
      <w:r>
        <w:t>poskytovateľ sociálnej služby</w:t>
      </w:r>
      <w:r>
        <w:rPr>
          <w:color w:val="FF0000"/>
        </w:rPr>
        <w:t xml:space="preserve">  </w:t>
      </w:r>
      <w:r>
        <w:t>“)</w:t>
      </w:r>
    </w:p>
    <w:p w:rsidR="001A3D1D" w:rsidRDefault="001A3D1D" w:rsidP="001A3D1D">
      <w:pPr>
        <w:tabs>
          <w:tab w:val="left" w:pos="0"/>
          <w:tab w:val="left" w:pos="540"/>
          <w:tab w:val="left" w:pos="720"/>
        </w:tabs>
        <w:jc w:val="both"/>
      </w:pPr>
    </w:p>
    <w:p w:rsidR="001A3D1D" w:rsidRDefault="001A3D1D" w:rsidP="001A3D1D">
      <w:pPr>
        <w:numPr>
          <w:ilvl w:val="0"/>
          <w:numId w:val="4"/>
        </w:numPr>
        <w:rPr>
          <w:color w:val="FF0000"/>
        </w:rPr>
      </w:pPr>
      <w:r>
        <w:rPr>
          <w:b/>
        </w:rPr>
        <w:t>prijímateľ sociálnej služby</w:t>
      </w:r>
    </w:p>
    <w:p w:rsidR="001A3D1D" w:rsidRDefault="001A3D1D" w:rsidP="001A3D1D">
      <w:pPr>
        <w:ind w:left="360"/>
        <w:rPr>
          <w:b/>
        </w:rPr>
      </w:pPr>
      <w:r>
        <w:t>meno a priezvisko</w:t>
      </w:r>
      <w:r>
        <w:rPr>
          <w:b/>
        </w:rPr>
        <w:t xml:space="preserve">:  </w:t>
      </w:r>
    </w:p>
    <w:p w:rsidR="001A3D1D" w:rsidRDefault="001A3D1D" w:rsidP="001A3D1D">
      <w:pPr>
        <w:rPr>
          <w:b/>
        </w:rPr>
      </w:pPr>
      <w:r>
        <w:rPr>
          <w:color w:val="FF0000"/>
        </w:rPr>
        <w:t xml:space="preserve">      </w:t>
      </w:r>
      <w:r>
        <w:t>rodné číslo</w:t>
      </w:r>
      <w:r>
        <w:rPr>
          <w:b/>
        </w:rPr>
        <w:t xml:space="preserve">:              </w:t>
      </w:r>
    </w:p>
    <w:p w:rsidR="001A3D1D" w:rsidRDefault="001A3D1D" w:rsidP="001A3D1D">
      <w:pPr>
        <w:rPr>
          <w:b/>
        </w:rPr>
      </w:pPr>
      <w:r>
        <w:t xml:space="preserve">      adresa</w:t>
      </w:r>
      <w:r>
        <w:rPr>
          <w:b/>
        </w:rPr>
        <w:t xml:space="preserve">.:                     </w:t>
      </w:r>
    </w:p>
    <w:p w:rsidR="001A3D1D" w:rsidRDefault="001A3D1D" w:rsidP="001A3D1D">
      <w:pPr>
        <w:rPr>
          <w:b/>
        </w:rPr>
      </w:pPr>
    </w:p>
    <w:p w:rsidR="001A3D1D" w:rsidRDefault="001A3D1D" w:rsidP="001A3D1D">
      <w:r>
        <w:t xml:space="preserve">     (ďalej len „</w:t>
      </w:r>
      <w:r>
        <w:rPr>
          <w:color w:val="FF0000"/>
        </w:rPr>
        <w:t xml:space="preserve"> </w:t>
      </w:r>
      <w:r>
        <w:t>prijímateľ  sociálnej služby “)</w:t>
      </w:r>
    </w:p>
    <w:p w:rsidR="001A3D1D" w:rsidRDefault="001A3D1D" w:rsidP="001A3D1D"/>
    <w:p w:rsidR="001A3D1D" w:rsidRDefault="001A3D1D" w:rsidP="001A3D1D">
      <w:pPr>
        <w:jc w:val="center"/>
      </w:pPr>
      <w:r>
        <w:t xml:space="preserve">uzatvárajú túto zmluvu o poskytovaní sociálnej služby v zariadení pre seniorov </w:t>
      </w: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</w:p>
    <w:p w:rsidR="001A3D1D" w:rsidRDefault="001A3D1D" w:rsidP="001A3D1D">
      <w:pPr>
        <w:jc w:val="center"/>
        <w:outlineLvl w:val="0"/>
        <w:rPr>
          <w:b/>
        </w:rPr>
      </w:pPr>
      <w:r>
        <w:rPr>
          <w:b/>
        </w:rPr>
        <w:t>Čl. II.</w:t>
      </w:r>
    </w:p>
    <w:p w:rsidR="001A3D1D" w:rsidRDefault="001A3D1D" w:rsidP="001A3D1D">
      <w:pPr>
        <w:jc w:val="center"/>
        <w:rPr>
          <w:b/>
        </w:rPr>
      </w:pPr>
      <w:r>
        <w:rPr>
          <w:b/>
        </w:rPr>
        <w:t>PREDMET ZMLUVY</w:t>
      </w:r>
    </w:p>
    <w:p w:rsidR="001A3D1D" w:rsidRDefault="001A3D1D" w:rsidP="001A3D1D">
      <w:pPr>
        <w:jc w:val="center"/>
        <w:rPr>
          <w:b/>
        </w:rPr>
      </w:pPr>
    </w:p>
    <w:p w:rsidR="001A3D1D" w:rsidRDefault="001A3D1D" w:rsidP="001A3D1D">
      <w:r>
        <w:rPr>
          <w:b/>
        </w:rPr>
        <w:t>Predmet zmluvy</w:t>
      </w:r>
      <w:r>
        <w:t xml:space="preserve"> je : </w:t>
      </w:r>
    </w:p>
    <w:p w:rsidR="001A3D1D" w:rsidRDefault="001A3D1D" w:rsidP="001A3D1D">
      <w:pPr>
        <w:outlineLvl w:val="0"/>
      </w:pPr>
      <w:r>
        <w:t xml:space="preserve">1. poskytovanie sociálnej služby v Zariadení pre seniorov podľa §  35 zákona </w:t>
      </w:r>
    </w:p>
    <w:p w:rsidR="001A3D1D" w:rsidRDefault="001A3D1D" w:rsidP="001A3D1D">
      <w:r>
        <w:t xml:space="preserve">2.cena za poskytovanú sociálnu službu </w:t>
      </w:r>
    </w:p>
    <w:p w:rsidR="001A3D1D" w:rsidRDefault="001A3D1D" w:rsidP="001A3D1D">
      <w:pPr>
        <w:jc w:val="center"/>
        <w:rPr>
          <w:b/>
        </w:rPr>
      </w:pPr>
    </w:p>
    <w:p w:rsidR="001A3D1D" w:rsidRDefault="001A3D1D" w:rsidP="001A3D1D">
      <w:pPr>
        <w:jc w:val="center"/>
        <w:outlineLvl w:val="0"/>
        <w:rPr>
          <w:b/>
        </w:rPr>
      </w:pPr>
      <w:r>
        <w:rPr>
          <w:b/>
        </w:rPr>
        <w:t>Čl. III.</w:t>
      </w:r>
    </w:p>
    <w:p w:rsidR="001A3D1D" w:rsidRDefault="001A3D1D" w:rsidP="001A3D1D">
      <w:pPr>
        <w:jc w:val="center"/>
        <w:rPr>
          <w:b/>
        </w:rPr>
      </w:pPr>
      <w:r>
        <w:rPr>
          <w:b/>
        </w:rPr>
        <w:t>MIESTO A FORMA   POSKYTOVANIA SOCIÁLNEJ SLUŽBY</w:t>
      </w:r>
    </w:p>
    <w:p w:rsidR="001A3D1D" w:rsidRDefault="001A3D1D" w:rsidP="001A3D1D">
      <w:pPr>
        <w:rPr>
          <w:b/>
        </w:rPr>
      </w:pPr>
    </w:p>
    <w:p w:rsidR="001A3D1D" w:rsidRDefault="001A3D1D" w:rsidP="001A3D1D">
      <w:pPr>
        <w:rPr>
          <w:b/>
        </w:rPr>
      </w:pPr>
    </w:p>
    <w:p w:rsidR="001A3D1D" w:rsidRDefault="001A3D1D" w:rsidP="001A3D1D">
      <w:pPr>
        <w:jc w:val="both"/>
        <w:rPr>
          <w:color w:val="FF00FF"/>
        </w:rPr>
      </w:pPr>
      <w:r>
        <w:t xml:space="preserve">1. Poskytovateľ sociálnej služby poskytuje sociálnu službu v  Zariadení pre seniorov,    sídlo </w:t>
      </w:r>
      <w:proofErr w:type="spellStart"/>
      <w:r>
        <w:t>Nám.hrdinov</w:t>
      </w:r>
      <w:proofErr w:type="spellEnd"/>
      <w:r>
        <w:t xml:space="preserve"> 12/21,Chynorany ( ďalej len „DD“ ) v </w:t>
      </w:r>
      <w:r>
        <w:rPr>
          <w:b/>
        </w:rPr>
        <w:t>jedno</w:t>
      </w:r>
      <w:r w:rsidRPr="001D1D46">
        <w:rPr>
          <w:b/>
        </w:rPr>
        <w:t>lôžko</w:t>
      </w:r>
      <w:r w:rsidRPr="00FF4B20">
        <w:rPr>
          <w:b/>
        </w:rPr>
        <w:t>vej izbe</w:t>
      </w:r>
      <w:r>
        <w:rPr>
          <w:b/>
        </w:rPr>
        <w:t xml:space="preserve"> .</w:t>
      </w:r>
    </w:p>
    <w:p w:rsidR="001A3D1D" w:rsidRDefault="001A3D1D" w:rsidP="001A3D1D">
      <w:pPr>
        <w:jc w:val="both"/>
      </w:pPr>
      <w:r>
        <w:t xml:space="preserve">2. Poskytovateľ sociálnej služby sa zaväzuje poskytovať prijímateľovi sociálnej služby sociálnu službu v DD od   </w:t>
      </w:r>
      <w:r>
        <w:rPr>
          <w:b/>
        </w:rPr>
        <w:t xml:space="preserve">10.05.2019 na dobu neurčitú </w:t>
      </w:r>
      <w:r>
        <w:t>pobytovou formou .</w:t>
      </w:r>
    </w:p>
    <w:p w:rsidR="001A3D1D" w:rsidRDefault="001A3D1D" w:rsidP="001A3D1D">
      <w:pPr>
        <w:ind w:left="360"/>
      </w:pPr>
    </w:p>
    <w:p w:rsidR="001A3D1D" w:rsidRDefault="001A3D1D" w:rsidP="001A3D1D">
      <w:pPr>
        <w:ind w:left="360"/>
      </w:pPr>
    </w:p>
    <w:p w:rsidR="001A3D1D" w:rsidRDefault="001A3D1D" w:rsidP="001A3D1D">
      <w:pPr>
        <w:ind w:left="360"/>
      </w:pPr>
    </w:p>
    <w:p w:rsidR="001A3D1D" w:rsidRDefault="001A3D1D" w:rsidP="001A3D1D">
      <w:pPr>
        <w:ind w:left="360"/>
      </w:pPr>
    </w:p>
    <w:p w:rsidR="001A3D1D" w:rsidRDefault="001A3D1D" w:rsidP="001A3D1D">
      <w:pPr>
        <w:ind w:left="360"/>
      </w:pPr>
    </w:p>
    <w:p w:rsidR="001A3D1D" w:rsidRDefault="001A3D1D" w:rsidP="001A3D1D">
      <w:pPr>
        <w:ind w:left="360"/>
      </w:pPr>
    </w:p>
    <w:p w:rsidR="001A3D1D" w:rsidRDefault="001A3D1D" w:rsidP="001A3D1D">
      <w:pPr>
        <w:ind w:left="360"/>
      </w:pPr>
    </w:p>
    <w:p w:rsidR="001A3D1D" w:rsidRDefault="001A3D1D" w:rsidP="001A3D1D">
      <w:pPr>
        <w:ind w:left="360"/>
      </w:pPr>
    </w:p>
    <w:p w:rsidR="001A3D1D" w:rsidRDefault="001A3D1D" w:rsidP="001A3D1D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Čl.</w:t>
      </w:r>
      <w:r>
        <w:t xml:space="preserve"> </w:t>
      </w:r>
      <w:r>
        <w:rPr>
          <w:b/>
        </w:rPr>
        <w:t>IV.</w:t>
      </w:r>
    </w:p>
    <w:p w:rsidR="001A3D1D" w:rsidRDefault="001A3D1D" w:rsidP="001A3D1D">
      <w:pPr>
        <w:jc w:val="center"/>
        <w:outlineLvl w:val="0"/>
        <w:rPr>
          <w:b/>
        </w:rPr>
      </w:pPr>
      <w:r>
        <w:rPr>
          <w:b/>
        </w:rPr>
        <w:t>ROZSAH A DRUH  POSKYTOVANEJ SOCIÁLNEJ SLUŽBY</w:t>
      </w:r>
    </w:p>
    <w:p w:rsidR="001A3D1D" w:rsidRDefault="001A3D1D" w:rsidP="001A3D1D">
      <w:pPr>
        <w:jc w:val="center"/>
        <w:rPr>
          <w:b/>
        </w:rPr>
      </w:pPr>
    </w:p>
    <w:p w:rsidR="001A3D1D" w:rsidRDefault="001A3D1D" w:rsidP="001A3D1D">
      <w:pPr>
        <w:rPr>
          <w:i/>
          <w:color w:val="000000"/>
          <w:lang w:eastAsia="sk-SK"/>
        </w:rPr>
      </w:pPr>
      <w:r>
        <w:t xml:space="preserve">1. Poskytovateľ  sociálnej služby sa zaväzuje prijímateľovi sociálnej služby v DD poskytovať : </w:t>
      </w:r>
      <w:r>
        <w:rPr>
          <w:i/>
          <w:color w:val="000000"/>
          <w:lang w:eastAsia="sk-SK"/>
        </w:rPr>
        <w:t xml:space="preserve">  </w:t>
      </w:r>
    </w:p>
    <w:p w:rsidR="001A3D1D" w:rsidRDefault="001A3D1D" w:rsidP="001A3D1D">
      <w:pPr>
        <w:autoSpaceDE w:val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a) pomoc pri odkázanosti na pomoc inej fyzickej osoby</w:t>
      </w:r>
    </w:p>
    <w:p w:rsidR="001A3D1D" w:rsidRDefault="001A3D1D" w:rsidP="001A3D1D">
      <w:pPr>
        <w:autoSpaceDE w:val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b) zabezpečovanie poskytovania ošetrovateľskej starostlivosti</w:t>
      </w:r>
    </w:p>
    <w:p w:rsidR="001A3D1D" w:rsidRDefault="001A3D1D" w:rsidP="001A3D1D">
      <w:pPr>
        <w:autoSpaceDE w:val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c) ubytovanie</w:t>
      </w:r>
    </w:p>
    <w:p w:rsidR="001A3D1D" w:rsidRDefault="001A3D1D" w:rsidP="001A3D1D">
      <w:pPr>
        <w:autoSpaceDE w:val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d) stravovanie</w:t>
      </w:r>
    </w:p>
    <w:p w:rsidR="001A3D1D" w:rsidRDefault="001A3D1D" w:rsidP="001A3D1D">
      <w:pPr>
        <w:autoSpaceDE w:val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e) upratovanie, pranie, žehlenie a údržbu bielizne a šatstva</w:t>
      </w:r>
    </w:p>
    <w:p w:rsidR="001A3D1D" w:rsidRDefault="001A3D1D" w:rsidP="001A3D1D">
      <w:pPr>
        <w:autoSpaceDE w:val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f) úschova cenných vecí</w:t>
      </w:r>
    </w:p>
    <w:p w:rsidR="001A3D1D" w:rsidRDefault="001A3D1D" w:rsidP="001A3D1D">
      <w:pPr>
        <w:autoSpaceDE w:val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g) zabezpečovanie záujmovej činnosti</w:t>
      </w:r>
    </w:p>
    <w:p w:rsidR="001A3D1D" w:rsidRDefault="001A3D1D" w:rsidP="001A3D1D">
      <w:pPr>
        <w:autoSpaceDE w:val="0"/>
        <w:jc w:val="both"/>
      </w:pPr>
    </w:p>
    <w:p w:rsidR="001A3D1D" w:rsidRDefault="001A3D1D" w:rsidP="001A3D1D">
      <w:pPr>
        <w:jc w:val="center"/>
        <w:outlineLvl w:val="0"/>
        <w:rPr>
          <w:b/>
        </w:rPr>
      </w:pPr>
      <w:r>
        <w:rPr>
          <w:b/>
        </w:rPr>
        <w:t>Čl. V.</w:t>
      </w:r>
    </w:p>
    <w:p w:rsidR="001A3D1D" w:rsidRDefault="001A3D1D" w:rsidP="001A3D1D">
      <w:pPr>
        <w:jc w:val="center"/>
        <w:rPr>
          <w:b/>
        </w:rPr>
      </w:pPr>
      <w:r>
        <w:rPr>
          <w:b/>
        </w:rPr>
        <w:t xml:space="preserve">CENA  POSKYTOVANEJ  SOCIÁLNEJ SLUŽBY </w:t>
      </w:r>
    </w:p>
    <w:p w:rsidR="001A3D1D" w:rsidRDefault="001A3D1D" w:rsidP="001A3D1D">
      <w:pPr>
        <w:jc w:val="center"/>
        <w:rPr>
          <w:b/>
        </w:rPr>
      </w:pPr>
    </w:p>
    <w:p w:rsidR="001A3D1D" w:rsidRDefault="001A3D1D" w:rsidP="001A3D1D">
      <w:pPr>
        <w:numPr>
          <w:ilvl w:val="0"/>
          <w:numId w:val="5"/>
        </w:numPr>
        <w:jc w:val="both"/>
      </w:pPr>
      <w:r>
        <w:t>Cenu poskytovanej  sociálnej služby poskytovateľ sociálnej služby určuje prijímateľovi sociálnej služby  podľa Všeobecne záväzného  nariadenia Obce Chynorany č.5/2014  .</w:t>
      </w:r>
    </w:p>
    <w:p w:rsidR="001A3D1D" w:rsidRDefault="001A3D1D" w:rsidP="001A3D1D"/>
    <w:p w:rsidR="001A3D1D" w:rsidRDefault="001A3D1D" w:rsidP="001A3D1D">
      <w:r>
        <w:t xml:space="preserve">2. Cena zahŕňa tieto položky : </w:t>
      </w:r>
    </w:p>
    <w:p w:rsidR="001A3D1D" w:rsidRDefault="001A3D1D" w:rsidP="001A3D1D">
      <w:r>
        <w:t xml:space="preserve">a/ cena za stravovanie – strava </w:t>
      </w:r>
      <w:proofErr w:type="spellStart"/>
      <w:r>
        <w:t>racio</w:t>
      </w:r>
      <w:proofErr w:type="spellEnd"/>
      <w:r>
        <w:t xml:space="preserve">   R+D+O+V   3,14  €/ denne     </w:t>
      </w:r>
    </w:p>
    <w:p w:rsidR="001A3D1D" w:rsidRDefault="001A3D1D" w:rsidP="001A3D1D">
      <w:r>
        <w:t>b/ cena za bývanie</w:t>
      </w:r>
      <w:r w:rsidR="00F4617D">
        <w:t xml:space="preserve"> </w:t>
      </w:r>
      <w:r>
        <w:tab/>
      </w:r>
      <w:r>
        <w:tab/>
        <w:t xml:space="preserve">                                   9,53 €/ denne</w:t>
      </w:r>
    </w:p>
    <w:p w:rsidR="001A3D1D" w:rsidRDefault="001A3D1D" w:rsidP="001A3D1D">
      <w:r>
        <w:t>c/ cena za upratovanie, pranie, žehlenie                   1,00  € /denne</w:t>
      </w:r>
    </w:p>
    <w:p w:rsidR="001A3D1D" w:rsidRDefault="001A3D1D" w:rsidP="001A3D1D">
      <w:r>
        <w:t>e/ cena za úschovu cenných vecí                              1,00  €/ mesiac</w:t>
      </w: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  <w:r>
        <w:t>3.Prijímateľ sociálnej služby a poskytovate</w:t>
      </w:r>
      <w:bookmarkStart w:id="0" w:name="_GoBack"/>
      <w:bookmarkEnd w:id="0"/>
      <w:r>
        <w:t>ľ  sa dohodli na výške ceny  za poskytovanú sociálnu službu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1501"/>
        <w:gridCol w:w="1501"/>
        <w:gridCol w:w="1501"/>
        <w:gridCol w:w="1501"/>
        <w:gridCol w:w="1501"/>
      </w:tblGrid>
      <w:tr w:rsidR="001A3D1D" w:rsidTr="007D78E4">
        <w:tblPrEx>
          <w:tblCellMar>
            <w:top w:w="0" w:type="dxa"/>
            <w:bottom w:w="0" w:type="dxa"/>
          </w:tblCellMar>
        </w:tblPrEx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 xml:space="preserve">Mesiac 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 xml:space="preserve">Bývanie 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 xml:space="preserve">Stravovanie 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 xml:space="preserve">Upratovanie 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úschova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 xml:space="preserve">Spolu </w:t>
            </w:r>
          </w:p>
        </w:tc>
      </w:tr>
      <w:tr w:rsidR="001A3D1D" w:rsidTr="007D78E4">
        <w:tblPrEx>
          <w:tblCellMar>
            <w:top w:w="0" w:type="dxa"/>
            <w:bottom w:w="0" w:type="dxa"/>
          </w:tblCellMar>
        </w:tblPrEx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28 dní</w:t>
            </w:r>
          </w:p>
        </w:tc>
        <w:tc>
          <w:tcPr>
            <w:tcW w:w="1501" w:type="dxa"/>
          </w:tcPr>
          <w:p w:rsidR="001A3D1D" w:rsidRPr="00306768" w:rsidRDefault="001A3D1D" w:rsidP="007D78E4">
            <w:pPr>
              <w:jc w:val="both"/>
            </w:pPr>
            <w:r>
              <w:t>266,84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87,92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28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1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383,70</w:t>
            </w:r>
          </w:p>
        </w:tc>
      </w:tr>
      <w:tr w:rsidR="001A3D1D" w:rsidTr="007D78E4">
        <w:tblPrEx>
          <w:tblCellMar>
            <w:top w:w="0" w:type="dxa"/>
            <w:bottom w:w="0" w:type="dxa"/>
          </w:tblCellMar>
        </w:tblPrEx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29 dní</w:t>
            </w:r>
          </w:p>
        </w:tc>
        <w:tc>
          <w:tcPr>
            <w:tcW w:w="1501" w:type="dxa"/>
          </w:tcPr>
          <w:p w:rsidR="001A3D1D" w:rsidRPr="00306768" w:rsidRDefault="001A3D1D" w:rsidP="007D78E4">
            <w:pPr>
              <w:jc w:val="both"/>
            </w:pPr>
            <w:r>
              <w:t>276,37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91,06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29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1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397,40</w:t>
            </w:r>
          </w:p>
        </w:tc>
      </w:tr>
      <w:tr w:rsidR="001A3D1D" w:rsidTr="007D78E4">
        <w:tblPrEx>
          <w:tblCellMar>
            <w:top w:w="0" w:type="dxa"/>
            <w:bottom w:w="0" w:type="dxa"/>
          </w:tblCellMar>
        </w:tblPrEx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30 dní</w:t>
            </w:r>
          </w:p>
        </w:tc>
        <w:tc>
          <w:tcPr>
            <w:tcW w:w="1501" w:type="dxa"/>
          </w:tcPr>
          <w:p w:rsidR="001A3D1D" w:rsidRPr="00306768" w:rsidRDefault="001A3D1D" w:rsidP="007D78E4">
            <w:pPr>
              <w:jc w:val="both"/>
            </w:pPr>
            <w:r>
              <w:t>285,90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94,20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30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1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411,10</w:t>
            </w:r>
          </w:p>
        </w:tc>
      </w:tr>
      <w:tr w:rsidR="001A3D1D" w:rsidTr="007D78E4">
        <w:tblPrEx>
          <w:tblCellMar>
            <w:top w:w="0" w:type="dxa"/>
            <w:bottom w:w="0" w:type="dxa"/>
          </w:tblCellMar>
        </w:tblPrEx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31 dní</w:t>
            </w:r>
          </w:p>
        </w:tc>
        <w:tc>
          <w:tcPr>
            <w:tcW w:w="1501" w:type="dxa"/>
          </w:tcPr>
          <w:p w:rsidR="001A3D1D" w:rsidRPr="00306768" w:rsidRDefault="001A3D1D" w:rsidP="007D78E4">
            <w:pPr>
              <w:jc w:val="both"/>
            </w:pPr>
            <w:r>
              <w:t>295,43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97,34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31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1</w:t>
            </w:r>
          </w:p>
        </w:tc>
        <w:tc>
          <w:tcPr>
            <w:tcW w:w="1501" w:type="dxa"/>
          </w:tcPr>
          <w:p w:rsidR="001A3D1D" w:rsidRDefault="001A3D1D" w:rsidP="007D78E4">
            <w:pPr>
              <w:jc w:val="both"/>
            </w:pPr>
            <w:r>
              <w:t>424,70</w:t>
            </w:r>
          </w:p>
        </w:tc>
      </w:tr>
    </w:tbl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  <w:r>
        <w:t xml:space="preserve">4. Výšku dohodnutej ceny za poskytovanú sociálnu službu môže poskytovateľ upravovať s prihliadnutím na skutočne poskytnutý rozsah poskytovanej sociálnej služby a ak sa zmenili skutočnosti rozhodujúce na určenie úhrady za sociálnu službu. </w:t>
      </w: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  <w:r>
        <w:t>5. Podrobný rozpis výpočtu  uvedený vo výpočte čiastkových poplatkov ktorý tvorí prílohu tejto zmluvy .</w:t>
      </w:r>
    </w:p>
    <w:p w:rsidR="001A3D1D" w:rsidRDefault="001A3D1D" w:rsidP="001A3D1D">
      <w:pPr>
        <w:jc w:val="both"/>
      </w:pPr>
    </w:p>
    <w:p w:rsidR="001A3D1D" w:rsidRDefault="001A3D1D" w:rsidP="001A3D1D"/>
    <w:p w:rsidR="001A3D1D" w:rsidRDefault="001A3D1D" w:rsidP="001A3D1D">
      <w:pPr>
        <w:jc w:val="center"/>
        <w:outlineLvl w:val="0"/>
        <w:rPr>
          <w:b/>
        </w:rPr>
      </w:pPr>
      <w:r>
        <w:rPr>
          <w:b/>
        </w:rPr>
        <w:t>Čl. VI.</w:t>
      </w:r>
    </w:p>
    <w:p w:rsidR="001A3D1D" w:rsidRDefault="001A3D1D" w:rsidP="001A3D1D">
      <w:pPr>
        <w:jc w:val="center"/>
        <w:rPr>
          <w:b/>
        </w:rPr>
      </w:pPr>
      <w:r>
        <w:rPr>
          <w:b/>
        </w:rPr>
        <w:t>PODMIENKY PLATENIA ZA POSKYTOVANÚ SOCIÁLNU SLUŽBU</w:t>
      </w:r>
    </w:p>
    <w:p w:rsidR="001A3D1D" w:rsidRDefault="001A3D1D" w:rsidP="001A3D1D">
      <w:pPr>
        <w:jc w:val="center"/>
        <w:rPr>
          <w:b/>
        </w:rPr>
      </w:pPr>
    </w:p>
    <w:p w:rsidR="001A3D1D" w:rsidRDefault="001A3D1D" w:rsidP="001A3D1D"/>
    <w:p w:rsidR="001A3D1D" w:rsidRDefault="001A3D1D" w:rsidP="001A3D1D">
      <w:r>
        <w:t>1.</w:t>
      </w:r>
      <w:r w:rsidRPr="001E482A">
        <w:t xml:space="preserve">Prijímateľ sociálnej služby </w:t>
      </w:r>
      <w:r>
        <w:t xml:space="preserve">je </w:t>
      </w:r>
      <w:r w:rsidRPr="001E482A">
        <w:t xml:space="preserve"> povinný platiť úhradu za poskytovanú sociálnu službu podľa svojho príjmu a majetku. Po zaplatení úhrady za celoročnú pobytovú sociálnu službu musí prijímateľovi sociálnej služby zostať mesačne z jeho príjmu najmenej 25% sumy životného minima pre jednu plnoletú fyzickú osobu</w:t>
      </w:r>
      <w:r>
        <w:t xml:space="preserve"> /§73, ods.2 Zákona č.448/2008 </w:t>
      </w:r>
      <w:proofErr w:type="spellStart"/>
      <w:r>
        <w:t>Z.z</w:t>
      </w:r>
      <w:proofErr w:type="spellEnd"/>
      <w:r>
        <w:t>.</w:t>
      </w:r>
    </w:p>
    <w:p w:rsidR="001A3D1D" w:rsidRDefault="001A3D1D" w:rsidP="001A3D1D">
      <w:r>
        <w:lastRenderedPageBreak/>
        <w:t>Preto budete platiť zo svojho príjmu čiastočnú úhradu nasledovne:</w:t>
      </w:r>
    </w:p>
    <w:p w:rsidR="001A3D1D" w:rsidRDefault="001A3D1D" w:rsidP="001A3D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501"/>
        <w:gridCol w:w="1501"/>
        <w:gridCol w:w="1501"/>
        <w:gridCol w:w="1501"/>
        <w:gridCol w:w="1501"/>
      </w:tblGrid>
      <w:tr w:rsidR="001A3D1D" w:rsidTr="007D78E4">
        <w:tc>
          <w:tcPr>
            <w:tcW w:w="1500" w:type="dxa"/>
            <w:shd w:val="clear" w:color="auto" w:fill="auto"/>
          </w:tcPr>
          <w:p w:rsidR="001A3D1D" w:rsidRDefault="001A3D1D" w:rsidP="007D78E4">
            <w:r>
              <w:t>Mesiac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Plná úhrada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 xml:space="preserve">Príjem 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proofErr w:type="spellStart"/>
            <w:r>
              <w:t>Min.zostatok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proofErr w:type="spellStart"/>
            <w:r>
              <w:t>Čiast.úhrada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 xml:space="preserve">Nedoplatok </w:t>
            </w:r>
          </w:p>
        </w:tc>
      </w:tr>
      <w:tr w:rsidR="001A3D1D" w:rsidTr="007D78E4">
        <w:tc>
          <w:tcPr>
            <w:tcW w:w="1500" w:type="dxa"/>
            <w:shd w:val="clear" w:color="auto" w:fill="auto"/>
          </w:tcPr>
          <w:p w:rsidR="001A3D1D" w:rsidRDefault="001A3D1D" w:rsidP="007D78E4">
            <w:r>
              <w:t>28 dní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383,70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429,60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51,30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378,30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5,40</w:t>
            </w:r>
          </w:p>
        </w:tc>
      </w:tr>
      <w:tr w:rsidR="001A3D1D" w:rsidTr="007D78E4">
        <w:tc>
          <w:tcPr>
            <w:tcW w:w="1500" w:type="dxa"/>
            <w:shd w:val="clear" w:color="auto" w:fill="auto"/>
          </w:tcPr>
          <w:p w:rsidR="001A3D1D" w:rsidRDefault="001A3D1D" w:rsidP="007D78E4">
            <w:r>
              <w:t>29 dni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397,40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429,60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51,30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378,30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19,10</w:t>
            </w:r>
          </w:p>
        </w:tc>
      </w:tr>
      <w:tr w:rsidR="001A3D1D" w:rsidTr="007D78E4">
        <w:tc>
          <w:tcPr>
            <w:tcW w:w="1500" w:type="dxa"/>
            <w:shd w:val="clear" w:color="auto" w:fill="auto"/>
          </w:tcPr>
          <w:p w:rsidR="001A3D1D" w:rsidRDefault="001A3D1D" w:rsidP="007D78E4">
            <w:r>
              <w:t>30 dní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411,10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429,60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51,30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378,30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32,80</w:t>
            </w:r>
          </w:p>
        </w:tc>
      </w:tr>
      <w:tr w:rsidR="001A3D1D" w:rsidTr="007D78E4">
        <w:tc>
          <w:tcPr>
            <w:tcW w:w="1500" w:type="dxa"/>
            <w:shd w:val="clear" w:color="auto" w:fill="auto"/>
          </w:tcPr>
          <w:p w:rsidR="001A3D1D" w:rsidRDefault="001A3D1D" w:rsidP="007D78E4">
            <w:r>
              <w:t>31 dní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424,70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429,60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51,30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378,30</w:t>
            </w:r>
          </w:p>
        </w:tc>
        <w:tc>
          <w:tcPr>
            <w:tcW w:w="1501" w:type="dxa"/>
            <w:shd w:val="clear" w:color="auto" w:fill="auto"/>
          </w:tcPr>
          <w:p w:rsidR="001A3D1D" w:rsidRDefault="001A3D1D" w:rsidP="007D78E4">
            <w:r>
              <w:t>46,40</w:t>
            </w:r>
          </w:p>
        </w:tc>
      </w:tr>
    </w:tbl>
    <w:p w:rsidR="001A3D1D" w:rsidRDefault="001A3D1D" w:rsidP="001A3D1D"/>
    <w:p w:rsidR="001A3D1D" w:rsidRDefault="001A3D1D" w:rsidP="001A3D1D">
      <w:r>
        <w:t>2.Prijímateľ sociálnej služby sa  zaväzuje uhradiť poskytovateľovi sociálnej služby zmluvne dohodnutú  úhradu za kalendárny mesiac, v ktorom sa sociálna služba poskytuje najneskôr do 15.dňa tohto kalendárneho  mesiaca a to :</w:t>
      </w:r>
    </w:p>
    <w:p w:rsidR="001A3D1D" w:rsidRPr="00A37FCA" w:rsidRDefault="001A3D1D" w:rsidP="001A3D1D">
      <w:pPr>
        <w:rPr>
          <w:b/>
          <w:sz w:val="20"/>
          <w:szCs w:val="20"/>
        </w:rPr>
      </w:pPr>
      <w:r>
        <w:t xml:space="preserve">                                                               </w:t>
      </w:r>
    </w:p>
    <w:p w:rsidR="001A3D1D" w:rsidRPr="002E0D82" w:rsidRDefault="001A3D1D" w:rsidP="001A3D1D">
      <w:pPr>
        <w:rPr>
          <w:strike/>
        </w:rPr>
      </w:pPr>
      <w:r w:rsidRPr="002E0D82">
        <w:rPr>
          <w:strike/>
        </w:rPr>
        <w:t xml:space="preserve">- bezhotovostným prevodom z účtu č............................................................... </w:t>
      </w:r>
    </w:p>
    <w:p w:rsidR="001A3D1D" w:rsidRPr="00654EDC" w:rsidRDefault="001A3D1D" w:rsidP="001A3D1D">
      <w:r w:rsidRPr="00654EDC">
        <w:t xml:space="preserve">- v hotovosti do pokladne DD </w:t>
      </w:r>
    </w:p>
    <w:p w:rsidR="001A3D1D" w:rsidRPr="00654EDC" w:rsidRDefault="001A3D1D" w:rsidP="001A3D1D">
      <w:pPr>
        <w:rPr>
          <w:strike/>
        </w:rPr>
      </w:pPr>
      <w:r w:rsidRPr="00654EDC">
        <w:rPr>
          <w:strike/>
        </w:rPr>
        <w:t xml:space="preserve">- zrážkou z dôchodku a zároveň dáva súhlas, aby jeho dôchodok posielala Sociálna  </w:t>
      </w:r>
      <w:r w:rsidRPr="00654EDC">
        <w:rPr>
          <w:strike/>
          <w:color w:val="FFFFFF"/>
        </w:rPr>
        <w:t>...</w:t>
      </w:r>
      <w:r w:rsidRPr="00654EDC">
        <w:rPr>
          <w:strike/>
        </w:rPr>
        <w:t>poisťovňa na depozitný účet DD  SK64 0200 0000 0016 3515 8156, zostatok dôchodku</w:t>
      </w:r>
    </w:p>
    <w:p w:rsidR="001A3D1D" w:rsidRPr="00857F30" w:rsidRDefault="001A3D1D" w:rsidP="001A3D1D">
      <w:pPr>
        <w:rPr>
          <w:strike/>
        </w:rPr>
      </w:pPr>
      <w:r w:rsidRPr="00654EDC">
        <w:rPr>
          <w:strike/>
        </w:rPr>
        <w:t xml:space="preserve">   bude vyplácaný v hotovosti 15. dňa v mesiaci/zostatok dôchodku zostane v depozitnej</w:t>
      </w:r>
      <w:r w:rsidRPr="00857F30">
        <w:rPr>
          <w:strike/>
        </w:rPr>
        <w:t xml:space="preserve">  </w:t>
      </w:r>
      <w:r w:rsidRPr="00857F30">
        <w:rPr>
          <w:strike/>
          <w:color w:val="FFFFFF"/>
        </w:rPr>
        <w:t>...</w:t>
      </w:r>
      <w:r w:rsidRPr="00857F30">
        <w:rPr>
          <w:strike/>
        </w:rPr>
        <w:t>úschove DD a bude použitý na úhradu doplatkov za lieky a na osobné výdavky-</w:t>
      </w:r>
      <w:r>
        <w:rPr>
          <w:strike/>
        </w:rPr>
        <w:t xml:space="preserve"> </w:t>
      </w:r>
      <w:r w:rsidRPr="00857F30">
        <w:rPr>
          <w:strike/>
        </w:rPr>
        <w:t xml:space="preserve">prehľad </w:t>
      </w:r>
      <w:r w:rsidRPr="00857F30">
        <w:rPr>
          <w:strike/>
          <w:color w:val="FFFFFF"/>
        </w:rPr>
        <w:t>...</w:t>
      </w:r>
      <w:r w:rsidRPr="00857F30">
        <w:rPr>
          <w:strike/>
        </w:rPr>
        <w:t>výdavkov za kalendárny mesiac poskytne DD najneskôr do 15.dňa nasledujúceho mesiaca</w:t>
      </w:r>
    </w:p>
    <w:p w:rsidR="001A3D1D" w:rsidRPr="00857F30" w:rsidRDefault="001A3D1D" w:rsidP="001A3D1D">
      <w:pPr>
        <w:rPr>
          <w:strike/>
        </w:rPr>
      </w:pPr>
      <w:r w:rsidRPr="00857F30">
        <w:rPr>
          <w:strike/>
          <w:color w:val="FFFFFF"/>
        </w:rPr>
        <w:t>...</w:t>
      </w:r>
      <w:r w:rsidRPr="00857F30">
        <w:rPr>
          <w:strike/>
        </w:rPr>
        <w:t>alebo na požiadanie</w:t>
      </w:r>
      <w:r>
        <w:rPr>
          <w:strike/>
        </w:rPr>
        <w:t>/zostatok dôchodku bude prevádzaný na účet č:....................................</w:t>
      </w:r>
      <w:r w:rsidRPr="00857F30">
        <w:rPr>
          <w:strike/>
        </w:rPr>
        <w:t>.</w:t>
      </w:r>
    </w:p>
    <w:p w:rsidR="001A3D1D" w:rsidRDefault="001A3D1D" w:rsidP="001A3D1D"/>
    <w:p w:rsidR="001A3D1D" w:rsidRDefault="001A3D1D" w:rsidP="001A3D1D">
      <w:r>
        <w:t>3.</w:t>
      </w:r>
      <w:r w:rsidRPr="00355871">
        <w:t>Prijímateľ sociálnej služby neplatí úhradu za odborné činnosti, obslužné činnosti a ďalšie činnosti v čase jeho neprítomnosti okrem úhrady za ubytovanie, ak voľné miesto nie je na prechodný čas obsadené inou fyzickou osobou a prijímateľ sociálnej služby a poskytovateľ soc</w:t>
      </w:r>
      <w:r>
        <w:t>iálnej služby sa nedohodnú inak. Úhrada za dni neprítomnosti bude vyúčtovaná prijímateľovi v úhrade za nasledujúci kalendárny mesiac.</w:t>
      </w:r>
    </w:p>
    <w:p w:rsidR="001A3D1D" w:rsidRDefault="001A3D1D" w:rsidP="001A3D1D"/>
    <w:p w:rsidR="001A3D1D" w:rsidRDefault="001A3D1D" w:rsidP="001A3D1D">
      <w:r>
        <w:t>4.Platenie nedoplatku uvedeného v bode 1./rozdiel medzi plnou úhradou a čiastočnou úhradou/ bude riešené v súlade s §73, ods.9,10,11 a bude predmetom následne uzatvorenej Zmluvy o platení časti úhrady.</w:t>
      </w:r>
    </w:p>
    <w:p w:rsidR="001A3D1D" w:rsidRDefault="001A3D1D" w:rsidP="001A3D1D">
      <w:pPr>
        <w:jc w:val="center"/>
        <w:rPr>
          <w:b/>
        </w:rPr>
      </w:pPr>
      <w:r>
        <w:rPr>
          <w:b/>
        </w:rPr>
        <w:t>-</w:t>
      </w:r>
    </w:p>
    <w:p w:rsidR="001A3D1D" w:rsidRDefault="001A3D1D" w:rsidP="001A3D1D">
      <w:pPr>
        <w:jc w:val="center"/>
        <w:outlineLvl w:val="0"/>
        <w:rPr>
          <w:b/>
        </w:rPr>
      </w:pPr>
      <w:r>
        <w:rPr>
          <w:b/>
        </w:rPr>
        <w:t>Čl. VII.</w:t>
      </w:r>
    </w:p>
    <w:p w:rsidR="001A3D1D" w:rsidRDefault="001A3D1D" w:rsidP="001A3D1D">
      <w:pPr>
        <w:jc w:val="center"/>
        <w:rPr>
          <w:b/>
        </w:rPr>
      </w:pPr>
      <w:r>
        <w:rPr>
          <w:b/>
        </w:rPr>
        <w:t>PRÁVA A POVINNOSTI</w:t>
      </w:r>
    </w:p>
    <w:p w:rsidR="001A3D1D" w:rsidRDefault="001A3D1D" w:rsidP="001A3D1D">
      <w:pPr>
        <w:jc w:val="center"/>
        <w:rPr>
          <w:b/>
        </w:rPr>
      </w:pPr>
    </w:p>
    <w:p w:rsidR="001A3D1D" w:rsidRDefault="001A3D1D" w:rsidP="001A3D1D">
      <w:pPr>
        <w:outlineLvl w:val="0"/>
      </w:pPr>
      <w:r>
        <w:rPr>
          <w:b/>
        </w:rPr>
        <w:t>Práva a povinnosti poskytovateľa sociálnej služby</w:t>
      </w:r>
      <w:r>
        <w:t xml:space="preserve">  : </w:t>
      </w:r>
    </w:p>
    <w:p w:rsidR="001A3D1D" w:rsidRDefault="001A3D1D" w:rsidP="001A3D1D"/>
    <w:p w:rsidR="001A3D1D" w:rsidRDefault="001A3D1D" w:rsidP="001A3D1D">
      <w:pPr>
        <w:jc w:val="both"/>
      </w:pPr>
      <w:r>
        <w:t>1. Poskytovateľ sociálnej služby sa zaväzuje poskytovať prijímateľovi sociálnej služby sociálnu službu na odbornej úrovni, v rozsahu uvedenom v článku IV. tejto zmluvy.</w:t>
      </w:r>
    </w:p>
    <w:p w:rsidR="001A3D1D" w:rsidRDefault="001A3D1D" w:rsidP="001A3D1D">
      <w:pPr>
        <w:jc w:val="both"/>
      </w:pPr>
      <w:r>
        <w:t>2. Poskytovateľ sociálnej služby sa zaväzuje  prihliadať v čo najväčšej miere na individuálne potreby prijímateľa sociálnej služby.</w:t>
      </w:r>
    </w:p>
    <w:p w:rsidR="001A3D1D" w:rsidRDefault="001A3D1D" w:rsidP="001A3D1D">
      <w:pPr>
        <w:jc w:val="both"/>
      </w:pPr>
      <w:r>
        <w:t xml:space="preserve">3. Poskytovateľ sociálnej služby  sa zaväzuje k mlčanlivosti o  všetkých  skutočnostiach, ktoré sa dozvedel v súvislosti s poskytovaním sociálnej služby prijímateľovi sociálnej služby </w:t>
      </w:r>
    </w:p>
    <w:p w:rsidR="001A3D1D" w:rsidRDefault="001A3D1D" w:rsidP="001A3D1D">
      <w:pPr>
        <w:jc w:val="both"/>
      </w:pPr>
      <w:r>
        <w:t>4.Poskytovateľ sociálnej služby zodpovedá za škodu, ktorú v súvislosti s poskytovaním sociálnej služby spôsobí jeho zamestnanec prijímateľovi sociálnej služby.</w:t>
      </w:r>
    </w:p>
    <w:p w:rsidR="001A3D1D" w:rsidRDefault="001A3D1D" w:rsidP="001A3D1D">
      <w:pPr>
        <w:ind w:left="720"/>
      </w:pPr>
    </w:p>
    <w:p w:rsidR="001A3D1D" w:rsidRDefault="001A3D1D" w:rsidP="001A3D1D">
      <w:pPr>
        <w:outlineLvl w:val="0"/>
      </w:pPr>
      <w:r>
        <w:rPr>
          <w:b/>
        </w:rPr>
        <w:t xml:space="preserve">Práva a povinnosti prijímateľa sociálnej služby </w:t>
      </w:r>
      <w:r>
        <w:t xml:space="preserve"> : </w:t>
      </w:r>
    </w:p>
    <w:p w:rsidR="001A3D1D" w:rsidRDefault="001A3D1D" w:rsidP="001A3D1D"/>
    <w:p w:rsidR="001A3D1D" w:rsidRDefault="001A3D1D" w:rsidP="001A3D1D">
      <w:pPr>
        <w:jc w:val="both"/>
      </w:pPr>
      <w:r>
        <w:t>1.Prijímateľ sociálnej služby má právo na kvalitné poskytovanie sociálnej služby v rozsahu uvedenom v článku IV. tejto zmluvy.</w:t>
      </w:r>
    </w:p>
    <w:p w:rsidR="001A3D1D" w:rsidRDefault="001A3D1D" w:rsidP="001A3D1D">
      <w:pPr>
        <w:jc w:val="both"/>
        <w:rPr>
          <w:b/>
        </w:rPr>
      </w:pPr>
      <w:r>
        <w:lastRenderedPageBreak/>
        <w:t>2. Prijímateľ sociálnej služby má právo na utvorenie podmienok na  zabezpečenie osobného kontaktu, telefonického kontaktu, písomného kontaktu alebo elektronického kontaktu s  osobou, ktorú si sám určí, najmä na účel ochrany jeho práv a právom chránených záujmov a informácií o zhoršení zdravotného stavu.</w:t>
      </w:r>
      <w:r>
        <w:rPr>
          <w:color w:val="FF0000"/>
        </w:rPr>
        <w:t xml:space="preserve"> </w:t>
      </w:r>
      <w:r>
        <w:rPr>
          <w:b/>
        </w:rPr>
        <w:t xml:space="preserve"> </w:t>
      </w:r>
    </w:p>
    <w:p w:rsidR="001A3D1D" w:rsidRDefault="001A3D1D" w:rsidP="001A3D1D">
      <w:pPr>
        <w:pStyle w:val="Nzov"/>
        <w:jc w:val="both"/>
        <w:rPr>
          <w:b w:val="0"/>
          <w:color w:val="000000"/>
        </w:rPr>
      </w:pPr>
      <w:r>
        <w:rPr>
          <w:b w:val="0"/>
        </w:rPr>
        <w:t>3. Prijímateľ sociálnej služby má právo na nenarušovanie svojho osobného priestoru okrem situácie, ktorá</w:t>
      </w:r>
      <w:r>
        <w:rPr>
          <w:color w:val="000000"/>
        </w:rPr>
        <w:t xml:space="preserve"> </w:t>
      </w:r>
      <w:r>
        <w:rPr>
          <w:b w:val="0"/>
          <w:color w:val="000000"/>
        </w:rPr>
        <w:t>neznesie odklad a vstup je nevyhnutný na ochranu života, zdravia alebo majetku, ochranu práv a slobôd iných fyzických osôb alebo ochranu majetku zariadenia.</w:t>
      </w:r>
    </w:p>
    <w:p w:rsidR="001A3D1D" w:rsidRDefault="001A3D1D" w:rsidP="001A3D1D">
      <w:pPr>
        <w:pStyle w:val="Nzov"/>
        <w:jc w:val="both"/>
        <w:rPr>
          <w:b w:val="0"/>
        </w:rPr>
      </w:pPr>
      <w:r>
        <w:rPr>
          <w:b w:val="0"/>
          <w:color w:val="000000"/>
        </w:rPr>
        <w:t xml:space="preserve">4. Prijímateľ sociálnej služby </w:t>
      </w:r>
      <w:r>
        <w:rPr>
          <w:b w:val="0"/>
        </w:rPr>
        <w:t xml:space="preserve">má právo podieľať sa na určovaní životných podmienok v tomto zariadení  za podmienok určených poskytovateľom sociálnej služby. </w:t>
      </w:r>
    </w:p>
    <w:p w:rsidR="001A3D1D" w:rsidRPr="006760A4" w:rsidRDefault="001A3D1D" w:rsidP="001A3D1D">
      <w:pPr>
        <w:pStyle w:val="Podtitul"/>
      </w:pPr>
    </w:p>
    <w:p w:rsidR="001A3D1D" w:rsidRDefault="001A3D1D" w:rsidP="001A3D1D">
      <w:pPr>
        <w:jc w:val="both"/>
      </w:pPr>
      <w:r>
        <w:t>5. Prijímateľ sociálnej služby  vyhlasuje, že nezamlčal žiadne vážne skutočnosti súvisiace s jeho telesným alebo duševný zdravím, prípadne sociálnou situáciou, ktoré by mohli mať vplyv na poskytovanie sociálnej služby v zariadení.</w:t>
      </w:r>
    </w:p>
    <w:p w:rsidR="001A3D1D" w:rsidRDefault="001A3D1D" w:rsidP="001A3D1D">
      <w:pPr>
        <w:jc w:val="both"/>
      </w:pPr>
      <w:r>
        <w:t>6. Prijímateľ sociálnej služby sa zaväzuje platiť zmluvne dohodnutú cenu za poskytovanú sociálnu službu v dohodnutej výške a termíne.</w:t>
      </w: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  <w:r>
        <w:t>7. Prijímateľ sociálnej služby zodpovedá za škodu, ktorú spôsobí poskytovateľovi  sociálnej služby v súvislosti s poskytovaním sociálnej služby.</w:t>
      </w:r>
    </w:p>
    <w:p w:rsidR="001A3D1D" w:rsidRDefault="001A3D1D" w:rsidP="001A3D1D">
      <w:pPr>
        <w:jc w:val="both"/>
      </w:pPr>
      <w:r>
        <w:t xml:space="preserve">8. Prijímateľ sociálnej služby má právo na náhradu škody spôsobenej poskytovateľom sociálnej služby pri poskytovaní sociálnej služby alebo v priamej súvislosti s ňou. </w:t>
      </w:r>
    </w:p>
    <w:p w:rsidR="001A3D1D" w:rsidRDefault="001A3D1D" w:rsidP="001A3D1D"/>
    <w:p w:rsidR="001A3D1D" w:rsidRDefault="001A3D1D" w:rsidP="001A3D1D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Čl.VIII</w:t>
      </w:r>
      <w:proofErr w:type="spellEnd"/>
      <w:r>
        <w:rPr>
          <w:b/>
        </w:rPr>
        <w:t xml:space="preserve">. </w:t>
      </w:r>
    </w:p>
    <w:p w:rsidR="001A3D1D" w:rsidRDefault="001A3D1D" w:rsidP="001A3D1D">
      <w:pPr>
        <w:rPr>
          <w:sz w:val="28"/>
        </w:rPr>
      </w:pPr>
    </w:p>
    <w:p w:rsidR="001A3D1D" w:rsidRDefault="001A3D1D" w:rsidP="001A3D1D">
      <w:pPr>
        <w:tabs>
          <w:tab w:val="left" w:pos="0"/>
        </w:tabs>
        <w:jc w:val="center"/>
        <w:outlineLvl w:val="0"/>
        <w:rPr>
          <w:b/>
        </w:rPr>
      </w:pPr>
      <w:r>
        <w:rPr>
          <w:b/>
        </w:rPr>
        <w:t>OSOBITNÉ  USTANOVENIA</w:t>
      </w:r>
    </w:p>
    <w:p w:rsidR="001A3D1D" w:rsidRDefault="001A3D1D" w:rsidP="001A3D1D">
      <w:pPr>
        <w:tabs>
          <w:tab w:val="left" w:pos="0"/>
        </w:tabs>
        <w:jc w:val="both"/>
        <w:rPr>
          <w:b/>
        </w:rPr>
      </w:pPr>
    </w:p>
    <w:p w:rsidR="001A3D1D" w:rsidRDefault="001A3D1D" w:rsidP="001A3D1D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Zmluva  sa  uzatvára  na dobu   neurčitú. </w:t>
      </w:r>
    </w:p>
    <w:p w:rsidR="001A3D1D" w:rsidRDefault="001A3D1D" w:rsidP="001A3D1D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Zmluvný vzťah pred uplynutím dohodnutej doby môže skončiť písomnou dohodou</w:t>
      </w:r>
      <w:r>
        <w:br/>
        <w:t xml:space="preserve">zmluvných strán alebo písomným jednostranným vypovedaním zmluvy. Výpoveď musí byť písomná a musí byť doručená druhej strane. </w:t>
      </w:r>
    </w:p>
    <w:p w:rsidR="001A3D1D" w:rsidRDefault="001A3D1D" w:rsidP="001A3D1D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Prijímateľ sociálnej služby </w:t>
      </w:r>
      <w:r>
        <w:rPr>
          <w:color w:val="FF00FF"/>
        </w:rPr>
        <w:t xml:space="preserve">  </w:t>
      </w:r>
      <w:r>
        <w:t xml:space="preserve">môže jednostranne vypovedať zmluvu kedykoľvek bez  uvedenia dôvodu. </w:t>
      </w:r>
    </w:p>
    <w:p w:rsidR="001A3D1D" w:rsidRDefault="001A3D1D" w:rsidP="001A3D1D">
      <w:pPr>
        <w:jc w:val="both"/>
      </w:pPr>
    </w:p>
    <w:p w:rsidR="001A3D1D" w:rsidRDefault="001A3D1D" w:rsidP="001A3D1D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Poskytovateľ sociálnej služby môže jednostranne vypovedať zmluvu s uvedením dôvodu, ak : </w:t>
      </w:r>
    </w:p>
    <w:p w:rsidR="001A3D1D" w:rsidRDefault="001A3D1D" w:rsidP="001A3D1D">
      <w:pPr>
        <w:numPr>
          <w:ilvl w:val="0"/>
          <w:numId w:val="1"/>
        </w:numPr>
        <w:tabs>
          <w:tab w:val="left" w:pos="720"/>
        </w:tabs>
        <w:jc w:val="both"/>
      </w:pPr>
      <w:r>
        <w:t>prijímateľ sociálnej služby hrubo porušuje  dobré mravy</w:t>
      </w:r>
      <w:r>
        <w:t xml:space="preserve"> v zmysle </w:t>
      </w:r>
      <w:proofErr w:type="spellStart"/>
      <w:r>
        <w:t>Čl.XIII</w:t>
      </w:r>
      <w:proofErr w:type="spellEnd"/>
      <w:r>
        <w:t>. Domáceho poriadku</w:t>
      </w:r>
      <w:r>
        <w:t>, ktoré narúšajú občianske spolužitie</w:t>
      </w:r>
    </w:p>
    <w:p w:rsidR="001A3D1D" w:rsidRDefault="001A3D1D" w:rsidP="001A3D1D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prijímateľ </w:t>
      </w:r>
      <w:r>
        <w:t>nezaplatil dohodnutú cenu za poskytovanú sociálnu službu alebo platil len časť dohodnutej ceny a ak dlžná suma presiahla trojnásobok dohodnutej mesačnej ceny,</w:t>
      </w:r>
    </w:p>
    <w:p w:rsidR="001A3D1D" w:rsidRDefault="001A3D1D" w:rsidP="001A3D1D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 prevádzka DD bola podstatne obmedzená alebo bol zmenený účel poskytovanej sociálnej služby tak, že zotrvanie na zmluve o poskytovaní sociálnej služby, by pre poskytovateľa znamenalo zrejmú nevýhodu,</w:t>
      </w:r>
    </w:p>
    <w:p w:rsidR="001A3D1D" w:rsidRDefault="001A3D1D" w:rsidP="001A3D1D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 prijímateľ sociálnej služby neuzatvorí dodatok k zmluve o poskytovaní sociálnej služby ak sa zmenili skutočnosti rozhodujúce na určenie úhrady za sociálnu službu, </w:t>
      </w:r>
    </w:p>
    <w:p w:rsidR="001A3D1D" w:rsidRDefault="001A3D1D" w:rsidP="001A3D1D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 obec rozhodla  o zániku odkázanosti prijímateľa sociálnej služby na sociálnu službu.</w:t>
      </w:r>
    </w:p>
    <w:p w:rsidR="001A3D1D" w:rsidRDefault="001A3D1D" w:rsidP="001A3D1D">
      <w:pPr>
        <w:ind w:left="360"/>
        <w:jc w:val="both"/>
      </w:pPr>
    </w:p>
    <w:p w:rsidR="001A3D1D" w:rsidRDefault="001A3D1D" w:rsidP="001A3D1D">
      <w:r>
        <w:t xml:space="preserve">5. Výpovedná lehota v prípade jednostranného vypovedania zmluvy  je 30 dní. Výpovedná  </w:t>
      </w:r>
    </w:p>
    <w:p w:rsidR="001A3D1D" w:rsidRDefault="001A3D1D" w:rsidP="001A3D1D">
      <w:r>
        <w:t xml:space="preserve">     lehota začína plynúť prvým dňom nasledujúceho mesiaca po doručení výpovede. </w:t>
      </w:r>
    </w:p>
    <w:p w:rsidR="001A3D1D" w:rsidRDefault="001A3D1D" w:rsidP="001A3D1D"/>
    <w:p w:rsidR="001A3D1D" w:rsidRDefault="001A3D1D" w:rsidP="001A3D1D">
      <w:r>
        <w:lastRenderedPageBreak/>
        <w:t xml:space="preserve">6.   Zmluvné   strany   sú   povinné   sa   vzájomne   bezodkladne   informovať o   všetkých   </w:t>
      </w:r>
    </w:p>
    <w:p w:rsidR="001A3D1D" w:rsidRDefault="001A3D1D" w:rsidP="001A3D1D">
      <w:r>
        <w:t xml:space="preserve">      skutočnostiach, ktoré by mohli ovplyvniť plnenie tejto zmluvy.</w:t>
      </w:r>
    </w:p>
    <w:p w:rsidR="001A3D1D" w:rsidRDefault="001A3D1D" w:rsidP="001A3D1D">
      <w:pPr>
        <w:tabs>
          <w:tab w:val="left" w:pos="0"/>
        </w:tabs>
        <w:jc w:val="both"/>
        <w:rPr>
          <w:b/>
          <w:sz w:val="28"/>
        </w:rPr>
      </w:pPr>
    </w:p>
    <w:p w:rsidR="001A3D1D" w:rsidRDefault="001A3D1D" w:rsidP="001A3D1D">
      <w:pPr>
        <w:tabs>
          <w:tab w:val="left" w:pos="0"/>
        </w:tabs>
        <w:jc w:val="center"/>
        <w:outlineLvl w:val="0"/>
        <w:rPr>
          <w:b/>
        </w:rPr>
      </w:pPr>
      <w:r>
        <w:rPr>
          <w:b/>
        </w:rPr>
        <w:t>Čl. IX.</w:t>
      </w:r>
    </w:p>
    <w:p w:rsidR="001A3D1D" w:rsidRDefault="001A3D1D" w:rsidP="001A3D1D">
      <w:pPr>
        <w:tabs>
          <w:tab w:val="left" w:pos="0"/>
        </w:tabs>
        <w:jc w:val="center"/>
        <w:rPr>
          <w:b/>
        </w:rPr>
      </w:pPr>
      <w:r>
        <w:rPr>
          <w:b/>
        </w:rPr>
        <w:t>ZÁVEREČNÉ  USTANOVENIA</w:t>
      </w:r>
    </w:p>
    <w:p w:rsidR="001A3D1D" w:rsidRDefault="001A3D1D" w:rsidP="001A3D1D">
      <w:pPr>
        <w:tabs>
          <w:tab w:val="left" w:pos="0"/>
        </w:tabs>
        <w:jc w:val="both"/>
        <w:rPr>
          <w:b/>
        </w:rPr>
      </w:pPr>
    </w:p>
    <w:p w:rsidR="001A3D1D" w:rsidRDefault="001A3D1D" w:rsidP="001A3D1D">
      <w:pPr>
        <w:numPr>
          <w:ilvl w:val="0"/>
          <w:numId w:val="2"/>
        </w:numPr>
        <w:tabs>
          <w:tab w:val="left" w:pos="360"/>
          <w:tab w:val="left" w:pos="540"/>
        </w:tabs>
        <w:ind w:left="360"/>
        <w:jc w:val="both"/>
      </w:pPr>
      <w:r>
        <w:t>Akékoľvek zmeny a doplnenia tejto zmluvy musia byť vo forme očíslovaných</w:t>
      </w:r>
      <w:r>
        <w:br/>
        <w:t>a písomných dodatkov.</w:t>
      </w:r>
    </w:p>
    <w:p w:rsidR="001A3D1D" w:rsidRDefault="001A3D1D" w:rsidP="001A3D1D">
      <w:pPr>
        <w:numPr>
          <w:ilvl w:val="0"/>
          <w:numId w:val="2"/>
        </w:numPr>
        <w:tabs>
          <w:tab w:val="left" w:pos="360"/>
          <w:tab w:val="left" w:pos="540"/>
        </w:tabs>
        <w:ind w:left="360"/>
        <w:jc w:val="both"/>
      </w:pPr>
      <w:r>
        <w:t>Právne vzťahy výslovne neupravené touto zmluvou sa   riadia     zákonom                     č. 448/2008 Z .z. o sociálnych službách</w:t>
      </w:r>
      <w:r w:rsidRPr="00C41066">
        <w:rPr>
          <w:color w:val="FF0000"/>
        </w:rPr>
        <w:t xml:space="preserve">, </w:t>
      </w:r>
      <w:r>
        <w:t>Občianskym zákonníkom a VZN Obce Chynorany.</w:t>
      </w:r>
    </w:p>
    <w:p w:rsidR="001A3D1D" w:rsidRDefault="001A3D1D" w:rsidP="001A3D1D">
      <w:pPr>
        <w:numPr>
          <w:ilvl w:val="0"/>
          <w:numId w:val="2"/>
        </w:numPr>
        <w:tabs>
          <w:tab w:val="left" w:pos="360"/>
          <w:tab w:val="left" w:pos="540"/>
        </w:tabs>
        <w:ind w:left="360"/>
      </w:pPr>
      <w:r>
        <w:t xml:space="preserve">Zmluva   je   vyhotovená   v   dvoch  rovnopisoch,  z   ktorých  1  je   určený   pre </w:t>
      </w:r>
    </w:p>
    <w:p w:rsidR="001A3D1D" w:rsidRDefault="001A3D1D" w:rsidP="001A3D1D">
      <w:pPr>
        <w:tabs>
          <w:tab w:val="left" w:pos="540"/>
        </w:tabs>
      </w:pPr>
      <w:r>
        <w:t xml:space="preserve">      poskytovateľa sociálnej služby</w:t>
      </w:r>
      <w:r>
        <w:rPr>
          <w:color w:val="FF0000"/>
        </w:rPr>
        <w:t xml:space="preserve"> </w:t>
      </w:r>
      <w:r>
        <w:t xml:space="preserve">  a jeden  pre prijímateľa  sociálnej služby .</w:t>
      </w:r>
    </w:p>
    <w:p w:rsidR="001A3D1D" w:rsidRPr="00C41066" w:rsidRDefault="001A3D1D" w:rsidP="001A3D1D">
      <w:pPr>
        <w:numPr>
          <w:ilvl w:val="0"/>
          <w:numId w:val="2"/>
        </w:numPr>
        <w:tabs>
          <w:tab w:val="left" w:pos="360"/>
          <w:tab w:val="left" w:pos="540"/>
        </w:tabs>
        <w:ind w:left="360"/>
        <w:jc w:val="both"/>
        <w:rPr>
          <w:color w:val="FF0000"/>
        </w:rPr>
      </w:pPr>
      <w:r w:rsidRPr="009A7E4B">
        <w:t xml:space="preserve">Zmluva nadobúda platnosť dňom  podpisu oboma zmluvnými stranami. </w:t>
      </w:r>
    </w:p>
    <w:p w:rsidR="001A3D1D" w:rsidRDefault="001A3D1D" w:rsidP="001A3D1D">
      <w:pPr>
        <w:numPr>
          <w:ilvl w:val="0"/>
          <w:numId w:val="2"/>
        </w:numPr>
        <w:tabs>
          <w:tab w:val="left" w:pos="360"/>
          <w:tab w:val="left" w:pos="540"/>
        </w:tabs>
        <w:ind w:left="360"/>
        <w:jc w:val="both"/>
      </w:pPr>
      <w:r>
        <w:t>Zmluvné strany vyhlasujú, že zmluvu uzatvorili na základe ich slobodnej vôle, zmluva nebola uzatvorená v tiesni za nápadne nevýhodných podmienok, zmluvu si prečítali, jej obsahu rozumejú a na znak súhlasu zmluvu podpisujú.</w:t>
      </w:r>
    </w:p>
    <w:p w:rsidR="001A3D1D" w:rsidRDefault="001A3D1D" w:rsidP="001A3D1D">
      <w:pPr>
        <w:tabs>
          <w:tab w:val="left" w:pos="0"/>
        </w:tabs>
        <w:jc w:val="both"/>
      </w:pPr>
      <w:r>
        <w:t>6.    Prijímateľ sociálnej služby dáva súhlas na spracovanie osobných údajov  .</w:t>
      </w:r>
    </w:p>
    <w:p w:rsidR="001A3D1D" w:rsidRDefault="001A3D1D" w:rsidP="001A3D1D">
      <w:pPr>
        <w:tabs>
          <w:tab w:val="left" w:pos="0"/>
        </w:tabs>
        <w:jc w:val="both"/>
      </w:pPr>
    </w:p>
    <w:p w:rsidR="001A3D1D" w:rsidRDefault="001A3D1D" w:rsidP="001A3D1D">
      <w:pPr>
        <w:jc w:val="both"/>
        <w:outlineLvl w:val="0"/>
      </w:pPr>
      <w:r>
        <w:t>V Chynoranoch  10.05.2019</w:t>
      </w: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</w:pPr>
    </w:p>
    <w:p w:rsidR="001A3D1D" w:rsidRDefault="001A3D1D" w:rsidP="001A3D1D">
      <w:pPr>
        <w:jc w:val="both"/>
        <w:rPr>
          <w:sz w:val="23"/>
        </w:rPr>
      </w:pPr>
      <w:r>
        <w:rPr>
          <w:sz w:val="23"/>
        </w:rPr>
        <w:t xml:space="preserve">za prijímateľa </w:t>
      </w:r>
      <w:r>
        <w:rPr>
          <w:sz w:val="23"/>
        </w:rPr>
        <w:tab/>
        <w:t xml:space="preserve">sociálnej služby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za poskytovateľa sociálnej služby </w:t>
      </w:r>
    </w:p>
    <w:p w:rsidR="001A3D1D" w:rsidRDefault="001A3D1D" w:rsidP="001A3D1D">
      <w:pPr>
        <w:rPr>
          <w:sz w:val="23"/>
        </w:rPr>
      </w:pPr>
      <w:r>
        <w:rPr>
          <w:sz w:val="23"/>
        </w:rPr>
        <w:t xml:space="preserve">      </w:t>
      </w:r>
      <w:r>
        <w:rPr>
          <w:sz w:val="23"/>
        </w:rPr>
        <w:t xml:space="preserve">                                                                                                   </w:t>
      </w:r>
      <w:proofErr w:type="spellStart"/>
      <w:r>
        <w:rPr>
          <w:sz w:val="23"/>
        </w:rPr>
        <w:t>Ing.Gabriela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Chytilová</w:t>
      </w:r>
      <w:proofErr w:type="spellEnd"/>
    </w:p>
    <w:p w:rsidR="001A3D1D" w:rsidRDefault="001A3D1D" w:rsidP="001A3D1D">
      <w:pPr>
        <w:jc w:val="both"/>
        <w:rPr>
          <w:sz w:val="23"/>
        </w:rPr>
      </w:pPr>
      <w:r>
        <w:rPr>
          <w:sz w:val="23"/>
        </w:rPr>
        <w:t>.............................................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......................................................</w:t>
      </w:r>
    </w:p>
    <w:p w:rsidR="001A3D1D" w:rsidRDefault="001A3D1D" w:rsidP="001A3D1D">
      <w:pPr>
        <w:jc w:val="both"/>
        <w:rPr>
          <w:sz w:val="23"/>
        </w:rPr>
      </w:pPr>
      <w:r>
        <w:rPr>
          <w:sz w:val="23"/>
        </w:rPr>
        <w:t xml:space="preserve">meno a priezvisko prijímateľa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riaditeľka DD </w:t>
      </w:r>
    </w:p>
    <w:p w:rsidR="001A3D1D" w:rsidRDefault="001A3D1D" w:rsidP="001A3D1D">
      <w:pPr>
        <w:jc w:val="both"/>
        <w:rPr>
          <w:sz w:val="23"/>
        </w:rPr>
      </w:pPr>
    </w:p>
    <w:p w:rsidR="001A3D1D" w:rsidRDefault="001A3D1D" w:rsidP="001A3D1D">
      <w:pPr>
        <w:rPr>
          <w:sz w:val="23"/>
        </w:rPr>
      </w:pPr>
    </w:p>
    <w:p w:rsidR="001A3D1D" w:rsidRDefault="001A3D1D" w:rsidP="001A3D1D">
      <w:pPr>
        <w:rPr>
          <w:sz w:val="23"/>
        </w:rPr>
      </w:pPr>
    </w:p>
    <w:p w:rsidR="001A3D1D" w:rsidRDefault="001A3D1D" w:rsidP="001A3D1D">
      <w:pPr>
        <w:rPr>
          <w:sz w:val="23"/>
        </w:rPr>
      </w:pPr>
    </w:p>
    <w:p w:rsidR="001A3D1D" w:rsidRDefault="001A3D1D" w:rsidP="001A3D1D">
      <w:pPr>
        <w:rPr>
          <w:sz w:val="23"/>
        </w:rPr>
      </w:pPr>
    </w:p>
    <w:p w:rsidR="001A3D1D" w:rsidRDefault="001A3D1D" w:rsidP="001A3D1D">
      <w:pPr>
        <w:rPr>
          <w:sz w:val="23"/>
        </w:rPr>
      </w:pPr>
    </w:p>
    <w:p w:rsidR="001A3D1D" w:rsidRDefault="001A3D1D" w:rsidP="001A3D1D">
      <w:pPr>
        <w:rPr>
          <w:sz w:val="23"/>
        </w:rPr>
      </w:pPr>
    </w:p>
    <w:p w:rsidR="001A3D1D" w:rsidRDefault="001A3D1D" w:rsidP="001A3D1D">
      <w:pPr>
        <w:rPr>
          <w:sz w:val="23"/>
        </w:rPr>
      </w:pPr>
    </w:p>
    <w:p w:rsidR="001A3D1D" w:rsidRDefault="001A3D1D" w:rsidP="001A3D1D">
      <w:pPr>
        <w:rPr>
          <w:sz w:val="23"/>
        </w:rPr>
      </w:pPr>
    </w:p>
    <w:p w:rsidR="001A3D1D" w:rsidRDefault="001A3D1D" w:rsidP="001A3D1D">
      <w:pPr>
        <w:rPr>
          <w:sz w:val="23"/>
        </w:rPr>
      </w:pPr>
    </w:p>
    <w:p w:rsidR="001E1480" w:rsidRPr="001A3D1D" w:rsidRDefault="001E1480" w:rsidP="001A3D1D"/>
    <w:sectPr w:rsidR="001E1480" w:rsidRPr="001A3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1C" w:rsidRDefault="00274C1C" w:rsidP="00046C4F">
      <w:r>
        <w:separator/>
      </w:r>
    </w:p>
  </w:endnote>
  <w:endnote w:type="continuationSeparator" w:id="0">
    <w:p w:rsidR="00274C1C" w:rsidRDefault="00274C1C" w:rsidP="0004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25" w:rsidRDefault="00FB192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4F" w:rsidRDefault="00046C4F">
    <w:pPr>
      <w:pStyle w:val="Pta"/>
    </w:pPr>
    <w:r>
      <w:t xml:space="preserve">                                              Zmluva o poskytovaní sociálnej služby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25" w:rsidRDefault="00FB19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1C" w:rsidRDefault="00274C1C" w:rsidP="00046C4F">
      <w:r>
        <w:separator/>
      </w:r>
    </w:p>
  </w:footnote>
  <w:footnote w:type="continuationSeparator" w:id="0">
    <w:p w:rsidR="00274C1C" w:rsidRDefault="00274C1C" w:rsidP="0004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25" w:rsidRDefault="00274C1C">
    <w:pPr>
      <w:pStyle w:val="Hlavika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0422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4F" w:rsidRDefault="00274C1C">
    <w:pPr>
      <w:pStyle w:val="Hlavika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0423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046C4F">
      <w:t xml:space="preserve">                                          Domov dôchodcov Chynorany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25" w:rsidRDefault="00274C1C">
    <w:pPr>
      <w:pStyle w:val="Hlavika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0421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14664FD4"/>
    <w:multiLevelType w:val="singleLevel"/>
    <w:tmpl w:val="7D4673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62202EE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IHtua5P0Wy+h4ujTv6O8+8HXcw=" w:salt="Np8AE/ICdaqnH7NW4Y5wo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F"/>
    <w:rsid w:val="00046C4F"/>
    <w:rsid w:val="001A3D1D"/>
    <w:rsid w:val="001E1480"/>
    <w:rsid w:val="00274C1C"/>
    <w:rsid w:val="002765B0"/>
    <w:rsid w:val="00594EEA"/>
    <w:rsid w:val="008910B8"/>
    <w:rsid w:val="008919AE"/>
    <w:rsid w:val="00CB727A"/>
    <w:rsid w:val="00D30B51"/>
    <w:rsid w:val="00F4617D"/>
    <w:rsid w:val="00F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D1D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6C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6C4F"/>
  </w:style>
  <w:style w:type="paragraph" w:styleId="Pta">
    <w:name w:val="footer"/>
    <w:basedOn w:val="Normlny"/>
    <w:link w:val="PtaChar"/>
    <w:uiPriority w:val="99"/>
    <w:unhideWhenUsed/>
    <w:rsid w:val="00046C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6C4F"/>
  </w:style>
  <w:style w:type="paragraph" w:styleId="Nzov">
    <w:name w:val="Title"/>
    <w:basedOn w:val="Normlny"/>
    <w:next w:val="Podtitul"/>
    <w:link w:val="NzovChar"/>
    <w:qFormat/>
    <w:rsid w:val="001A3D1D"/>
    <w:pPr>
      <w:suppressAutoHyphens w:val="0"/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A3D1D"/>
    <w:rPr>
      <w:rFonts w:ascii="Times New Roman" w:eastAsia="Times New Roman" w:hAnsi="Times New Roman" w:cs="Lucida Sans Unicode"/>
      <w:b/>
      <w:bCs/>
      <w:sz w:val="24"/>
      <w:szCs w:val="24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1A3D1D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1A3D1D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ellipsis">
    <w:name w:val="ellipsis"/>
    <w:basedOn w:val="Predvolenpsmoodseku"/>
    <w:rsid w:val="001A3D1D"/>
  </w:style>
  <w:style w:type="paragraph" w:styleId="Zkladntext">
    <w:name w:val="Body Text"/>
    <w:basedOn w:val="Normlny"/>
    <w:link w:val="ZkladntextChar"/>
    <w:uiPriority w:val="99"/>
    <w:semiHidden/>
    <w:unhideWhenUsed/>
    <w:rsid w:val="001A3D1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3D1D"/>
    <w:rPr>
      <w:rFonts w:ascii="Times New Roman" w:eastAsia="Times New Roman" w:hAnsi="Times New Roman" w:cs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D1D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6C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6C4F"/>
  </w:style>
  <w:style w:type="paragraph" w:styleId="Pta">
    <w:name w:val="footer"/>
    <w:basedOn w:val="Normlny"/>
    <w:link w:val="PtaChar"/>
    <w:uiPriority w:val="99"/>
    <w:unhideWhenUsed/>
    <w:rsid w:val="00046C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6C4F"/>
  </w:style>
  <w:style w:type="paragraph" w:styleId="Nzov">
    <w:name w:val="Title"/>
    <w:basedOn w:val="Normlny"/>
    <w:next w:val="Podtitul"/>
    <w:link w:val="NzovChar"/>
    <w:qFormat/>
    <w:rsid w:val="001A3D1D"/>
    <w:pPr>
      <w:suppressAutoHyphens w:val="0"/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A3D1D"/>
    <w:rPr>
      <w:rFonts w:ascii="Times New Roman" w:eastAsia="Times New Roman" w:hAnsi="Times New Roman" w:cs="Lucida Sans Unicode"/>
      <w:b/>
      <w:bCs/>
      <w:sz w:val="24"/>
      <w:szCs w:val="24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1A3D1D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1A3D1D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ellipsis">
    <w:name w:val="ellipsis"/>
    <w:basedOn w:val="Predvolenpsmoodseku"/>
    <w:rsid w:val="001A3D1D"/>
  </w:style>
  <w:style w:type="paragraph" w:styleId="Zkladntext">
    <w:name w:val="Body Text"/>
    <w:basedOn w:val="Normlny"/>
    <w:link w:val="ZkladntextChar"/>
    <w:uiPriority w:val="99"/>
    <w:semiHidden/>
    <w:unhideWhenUsed/>
    <w:rsid w:val="001A3D1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3D1D"/>
    <w:rPr>
      <w:rFonts w:ascii="Times New Roman" w:eastAsia="Times New Roman" w:hAnsi="Times New Roman" w:cs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1550</Words>
  <Characters>8836</Characters>
  <Application>Microsoft Office Word</Application>
  <DocSecurity>8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2017-07-12T09:56:00Z</dcterms:created>
  <dcterms:modified xsi:type="dcterms:W3CDTF">2019-05-14T13:10:00Z</dcterms:modified>
</cp:coreProperties>
</file>